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hint="eastAsia" w:ascii="黑体" w:hAnsi="黑体" w:eastAsia="黑体"/>
          <w:lang w:eastAsia="zh-CN"/>
        </w:rPr>
      </w:pPr>
      <w:r>
        <w:rPr>
          <w:rFonts w:hint="eastAsia" w:ascii="黑体" w:hAnsi="黑体" w:eastAsia="黑体"/>
        </w:rPr>
        <w:t>附件</w:t>
      </w:r>
      <w:r>
        <w:rPr>
          <w:rFonts w:hint="eastAsia" w:ascii="黑体" w:hAnsi="黑体" w:eastAsia="黑体"/>
          <w:lang w:val="en-US" w:eastAsia="zh-CN"/>
        </w:rPr>
        <w:t>3</w:t>
      </w:r>
    </w:p>
    <w:p>
      <w:pPr>
        <w:spacing w:before="288" w:beforeLines="50" w:after="288" w:afterLines="50" w:line="700" w:lineRule="exact"/>
        <w:jc w:val="center"/>
        <w:rPr>
          <w:rFonts w:hint="eastAsia" w:ascii="方正小标宋简体" w:hAnsi="宋体" w:eastAsia="方正小标宋简体"/>
          <w:sz w:val="36"/>
          <w:szCs w:val="36"/>
        </w:rPr>
      </w:pPr>
      <w:r>
        <w:rPr>
          <w:rFonts w:hint="eastAsia" w:ascii="方正小标宋简体" w:hAnsi="宋体" w:eastAsia="方正小标宋简体"/>
          <w:sz w:val="36"/>
          <w:szCs w:val="36"/>
        </w:rPr>
        <w:t>金华市教育局继续有效的行政规范性文件目录（1</w:t>
      </w:r>
      <w:r>
        <w:rPr>
          <w:rFonts w:hint="eastAsia" w:ascii="方正小标宋简体" w:hAnsi="宋体" w:eastAsia="方正小标宋简体"/>
          <w:sz w:val="36"/>
          <w:szCs w:val="36"/>
          <w:lang w:val="en-US" w:eastAsia="zh-CN"/>
        </w:rPr>
        <w:t>6</w:t>
      </w:r>
      <w:r>
        <w:rPr>
          <w:rFonts w:hint="eastAsia" w:ascii="方正小标宋简体" w:hAnsi="宋体" w:eastAsia="方正小标宋简体"/>
          <w:sz w:val="36"/>
          <w:szCs w:val="36"/>
        </w:rPr>
        <w:t>件）</w:t>
      </w:r>
    </w:p>
    <w:tbl>
      <w:tblPr>
        <w:tblStyle w:val="5"/>
        <w:tblW w:w="89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8"/>
        <w:gridCol w:w="5409"/>
        <w:gridCol w:w="26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838" w:type="dxa"/>
            <w:noWrap w:val="0"/>
            <w:vAlign w:val="center"/>
          </w:tcPr>
          <w:p>
            <w:pPr>
              <w:spacing w:line="440" w:lineRule="exact"/>
              <w:jc w:val="center"/>
              <w:rPr>
                <w:rFonts w:ascii="黑体" w:hAnsi="黑体" w:eastAsia="黑体"/>
                <w:sz w:val="28"/>
                <w:szCs w:val="28"/>
              </w:rPr>
            </w:pPr>
            <w:r>
              <w:rPr>
                <w:rFonts w:ascii="黑体" w:hAnsi="黑体" w:eastAsia="黑体"/>
                <w:sz w:val="28"/>
                <w:szCs w:val="28"/>
              </w:rPr>
              <w:t>序号</w:t>
            </w:r>
          </w:p>
        </w:tc>
        <w:tc>
          <w:tcPr>
            <w:tcW w:w="5409" w:type="dxa"/>
            <w:noWrap w:val="0"/>
            <w:vAlign w:val="center"/>
          </w:tcPr>
          <w:p>
            <w:pPr>
              <w:spacing w:line="440" w:lineRule="exact"/>
              <w:jc w:val="center"/>
              <w:rPr>
                <w:rFonts w:ascii="黑体" w:hAnsi="黑体" w:eastAsia="黑体"/>
                <w:sz w:val="28"/>
                <w:szCs w:val="28"/>
              </w:rPr>
            </w:pPr>
            <w:r>
              <w:rPr>
                <w:rFonts w:ascii="黑体" w:hAnsi="黑体" w:eastAsia="黑体"/>
                <w:sz w:val="28"/>
                <w:szCs w:val="28"/>
              </w:rPr>
              <w:t>文  件  名  称</w:t>
            </w:r>
          </w:p>
        </w:tc>
        <w:tc>
          <w:tcPr>
            <w:tcW w:w="2677" w:type="dxa"/>
            <w:noWrap w:val="0"/>
            <w:vAlign w:val="center"/>
          </w:tcPr>
          <w:p>
            <w:pPr>
              <w:spacing w:line="440" w:lineRule="exact"/>
              <w:jc w:val="center"/>
              <w:rPr>
                <w:rFonts w:ascii="黑体" w:hAnsi="黑体" w:eastAsia="黑体"/>
                <w:sz w:val="28"/>
                <w:szCs w:val="28"/>
              </w:rPr>
            </w:pPr>
            <w:r>
              <w:rPr>
                <w:rFonts w:ascii="黑体" w:hAnsi="黑体" w:eastAsia="黑体"/>
                <w:sz w:val="28"/>
                <w:szCs w:val="28"/>
              </w:rPr>
              <w:t>文  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8" w:type="dxa"/>
            <w:noWrap w:val="0"/>
            <w:vAlign w:val="center"/>
          </w:tcPr>
          <w:p>
            <w:pPr>
              <w:spacing w:line="440" w:lineRule="exact"/>
              <w:jc w:val="center"/>
              <w:rPr>
                <w:rFonts w:eastAsia="仿宋_GB2312"/>
                <w:kern w:val="2"/>
                <w:sz w:val="28"/>
                <w:szCs w:val="28"/>
                <w:lang w:val="en-US" w:eastAsia="zh-CN" w:bidi="ar-SA"/>
              </w:rPr>
            </w:pPr>
            <w:r>
              <w:rPr>
                <w:rFonts w:eastAsia="仿宋_GB2312"/>
                <w:sz w:val="28"/>
                <w:szCs w:val="28"/>
              </w:rPr>
              <w:t>1</w:t>
            </w:r>
          </w:p>
        </w:tc>
        <w:tc>
          <w:tcPr>
            <w:tcW w:w="5409" w:type="dxa"/>
            <w:noWrap w:val="0"/>
            <w:vAlign w:val="center"/>
          </w:tcPr>
          <w:p>
            <w:pPr>
              <w:keepNext w:val="0"/>
              <w:keepLines w:val="0"/>
              <w:pageBreakBefore w:val="0"/>
              <w:kinsoku/>
              <w:wordWrap/>
              <w:overflowPunct/>
              <w:topLinePunct w:val="0"/>
              <w:autoSpaceDE/>
              <w:autoSpaceDN/>
              <w:bidi w:val="0"/>
              <w:adjustRightInd/>
              <w:snapToGrid/>
              <w:spacing w:line="320" w:lineRule="exact"/>
              <w:jc w:val="left"/>
              <w:textAlignment w:val="auto"/>
              <w:rPr>
                <w:rFonts w:hint="eastAsia" w:ascii="Times New Roman" w:hAnsi="Times New Roman" w:eastAsia="仿宋_GB2312" w:cs="Times New Roman"/>
                <w:kern w:val="2"/>
                <w:sz w:val="24"/>
                <w:szCs w:val="24"/>
                <w:lang w:val="en-US" w:eastAsia="zh-CN" w:bidi="ar-SA"/>
              </w:rPr>
            </w:pPr>
            <w:r>
              <w:rPr>
                <w:rFonts w:eastAsia="仿宋_GB2312"/>
                <w:sz w:val="24"/>
                <w:szCs w:val="24"/>
              </w:rPr>
              <w:t>关于对义务教育阶段教科书循环使用有关事项的通知</w:t>
            </w:r>
          </w:p>
        </w:tc>
        <w:tc>
          <w:tcPr>
            <w:tcW w:w="2677" w:type="dxa"/>
            <w:noWrap w:val="0"/>
            <w:vAlign w:val="center"/>
          </w:tcPr>
          <w:p>
            <w:pPr>
              <w:keepNext w:val="0"/>
              <w:keepLines w:val="0"/>
              <w:pageBreakBefore w:val="0"/>
              <w:kinsoku/>
              <w:wordWrap/>
              <w:overflowPunct/>
              <w:topLinePunct w:val="0"/>
              <w:autoSpaceDE/>
              <w:autoSpaceDN/>
              <w:bidi w:val="0"/>
              <w:adjustRightInd/>
              <w:snapToGrid/>
              <w:spacing w:line="320" w:lineRule="exact"/>
              <w:jc w:val="left"/>
              <w:textAlignment w:val="auto"/>
              <w:rPr>
                <w:rFonts w:hint="eastAsia" w:ascii="Times New Roman" w:hAnsi="Times New Roman" w:eastAsia="仿宋_GB2312" w:cs="Times New Roman"/>
                <w:kern w:val="2"/>
                <w:sz w:val="24"/>
                <w:szCs w:val="24"/>
                <w:lang w:val="en-US" w:eastAsia="zh-CN" w:bidi="ar-SA"/>
              </w:rPr>
            </w:pPr>
            <w:r>
              <w:rPr>
                <w:rFonts w:eastAsia="仿宋_GB2312"/>
                <w:sz w:val="24"/>
                <w:szCs w:val="24"/>
              </w:rPr>
              <w:t>金市教计〔2012〕14号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8" w:type="dxa"/>
            <w:noWrap w:val="0"/>
            <w:vAlign w:val="center"/>
          </w:tcPr>
          <w:p>
            <w:pPr>
              <w:spacing w:line="440" w:lineRule="exact"/>
              <w:jc w:val="center"/>
              <w:rPr>
                <w:rFonts w:eastAsia="仿宋_GB2312"/>
                <w:kern w:val="2"/>
                <w:sz w:val="28"/>
                <w:szCs w:val="28"/>
                <w:lang w:val="en-US" w:eastAsia="zh-CN" w:bidi="ar-SA"/>
              </w:rPr>
            </w:pPr>
            <w:r>
              <w:rPr>
                <w:rFonts w:eastAsia="仿宋_GB2312"/>
                <w:sz w:val="28"/>
                <w:szCs w:val="28"/>
              </w:rPr>
              <w:t>2</w:t>
            </w:r>
          </w:p>
        </w:tc>
        <w:tc>
          <w:tcPr>
            <w:tcW w:w="5409" w:type="dxa"/>
            <w:noWrap w:val="0"/>
            <w:vAlign w:val="center"/>
          </w:tcPr>
          <w:p>
            <w:pPr>
              <w:keepNext w:val="0"/>
              <w:keepLines w:val="0"/>
              <w:pageBreakBefore w:val="0"/>
              <w:kinsoku/>
              <w:wordWrap/>
              <w:overflowPunct/>
              <w:topLinePunct w:val="0"/>
              <w:autoSpaceDE/>
              <w:autoSpaceDN/>
              <w:bidi w:val="0"/>
              <w:adjustRightInd/>
              <w:snapToGrid/>
              <w:spacing w:line="320" w:lineRule="exact"/>
              <w:jc w:val="left"/>
              <w:textAlignment w:val="auto"/>
              <w:rPr>
                <w:rFonts w:hint="eastAsia" w:ascii="Times New Roman" w:hAnsi="Times New Roman" w:eastAsia="仿宋_GB2312" w:cs="Times New Roman"/>
                <w:kern w:val="2"/>
                <w:sz w:val="24"/>
                <w:szCs w:val="24"/>
                <w:lang w:val="en-US" w:eastAsia="zh-CN" w:bidi="ar-SA"/>
              </w:rPr>
            </w:pPr>
            <w:r>
              <w:rPr>
                <w:rFonts w:eastAsia="仿宋_GB2312"/>
                <w:sz w:val="24"/>
                <w:szCs w:val="24"/>
              </w:rPr>
              <w:t>关于印发金华市教育局行政审批扁平化放权方案的通知</w:t>
            </w:r>
          </w:p>
        </w:tc>
        <w:tc>
          <w:tcPr>
            <w:tcW w:w="2677" w:type="dxa"/>
            <w:noWrap w:val="0"/>
            <w:vAlign w:val="center"/>
          </w:tcPr>
          <w:p>
            <w:pPr>
              <w:keepNext w:val="0"/>
              <w:keepLines w:val="0"/>
              <w:pageBreakBefore w:val="0"/>
              <w:kinsoku/>
              <w:wordWrap/>
              <w:overflowPunct/>
              <w:topLinePunct w:val="0"/>
              <w:autoSpaceDE/>
              <w:autoSpaceDN/>
              <w:bidi w:val="0"/>
              <w:adjustRightInd/>
              <w:snapToGrid/>
              <w:spacing w:line="320" w:lineRule="exact"/>
              <w:jc w:val="left"/>
              <w:textAlignment w:val="auto"/>
              <w:rPr>
                <w:rFonts w:hint="eastAsia" w:ascii="Times New Roman" w:hAnsi="Times New Roman" w:eastAsia="仿宋_GB2312" w:cs="Times New Roman"/>
                <w:kern w:val="2"/>
                <w:sz w:val="24"/>
                <w:szCs w:val="24"/>
                <w:lang w:val="en-US" w:eastAsia="zh-CN" w:bidi="ar-SA"/>
              </w:rPr>
            </w:pPr>
            <w:r>
              <w:rPr>
                <w:rFonts w:eastAsia="仿宋_GB2312"/>
                <w:sz w:val="24"/>
                <w:szCs w:val="24"/>
              </w:rPr>
              <w:t>金市教法〔2014〕4号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8" w:type="dxa"/>
            <w:noWrap w:val="0"/>
            <w:vAlign w:val="center"/>
          </w:tcPr>
          <w:p>
            <w:pPr>
              <w:spacing w:line="440" w:lineRule="exact"/>
              <w:jc w:val="center"/>
              <w:rPr>
                <w:rFonts w:eastAsia="仿宋_GB2312"/>
                <w:kern w:val="2"/>
                <w:sz w:val="28"/>
                <w:szCs w:val="28"/>
                <w:lang w:val="en-US" w:eastAsia="zh-CN" w:bidi="ar-SA"/>
              </w:rPr>
            </w:pPr>
            <w:r>
              <w:rPr>
                <w:rFonts w:eastAsia="仿宋_GB2312"/>
                <w:sz w:val="28"/>
                <w:szCs w:val="28"/>
              </w:rPr>
              <w:t>3</w:t>
            </w:r>
          </w:p>
        </w:tc>
        <w:tc>
          <w:tcPr>
            <w:tcW w:w="5409" w:type="dxa"/>
            <w:noWrap w:val="0"/>
            <w:vAlign w:val="center"/>
          </w:tcPr>
          <w:p>
            <w:pPr>
              <w:keepNext w:val="0"/>
              <w:keepLines w:val="0"/>
              <w:pageBreakBefore w:val="0"/>
              <w:kinsoku/>
              <w:wordWrap/>
              <w:overflowPunct/>
              <w:topLinePunct w:val="0"/>
              <w:autoSpaceDE/>
              <w:autoSpaceDN/>
              <w:bidi w:val="0"/>
              <w:adjustRightInd/>
              <w:snapToGrid/>
              <w:spacing w:line="320" w:lineRule="exact"/>
              <w:jc w:val="left"/>
              <w:textAlignment w:val="auto"/>
              <w:rPr>
                <w:rFonts w:hint="eastAsia" w:ascii="Times New Roman" w:hAnsi="Times New Roman" w:eastAsia="仿宋_GB2312" w:cs="Times New Roman"/>
                <w:kern w:val="2"/>
                <w:sz w:val="24"/>
                <w:szCs w:val="24"/>
                <w:lang w:val="en-US" w:eastAsia="zh-CN" w:bidi="ar-SA"/>
              </w:rPr>
            </w:pPr>
            <w:r>
              <w:rPr>
                <w:rFonts w:eastAsia="仿宋_GB2312"/>
                <w:sz w:val="24"/>
                <w:szCs w:val="24"/>
              </w:rPr>
              <w:t>关于印发</w:t>
            </w:r>
            <w:r>
              <w:rPr>
                <w:rFonts w:eastAsia="仿宋_GB2312"/>
                <w:color w:val="000000"/>
                <w:sz w:val="24"/>
                <w:szCs w:val="24"/>
              </w:rPr>
              <w:t>金华市中小学校章程管理办法</w:t>
            </w:r>
            <w:r>
              <w:rPr>
                <w:rFonts w:eastAsia="仿宋_GB2312"/>
                <w:sz w:val="24"/>
                <w:szCs w:val="24"/>
              </w:rPr>
              <w:t>的通知</w:t>
            </w:r>
          </w:p>
        </w:tc>
        <w:tc>
          <w:tcPr>
            <w:tcW w:w="2677" w:type="dxa"/>
            <w:noWrap w:val="0"/>
            <w:vAlign w:val="center"/>
          </w:tcPr>
          <w:p>
            <w:pPr>
              <w:keepNext w:val="0"/>
              <w:keepLines w:val="0"/>
              <w:pageBreakBefore w:val="0"/>
              <w:kinsoku/>
              <w:wordWrap/>
              <w:overflowPunct/>
              <w:topLinePunct w:val="0"/>
              <w:autoSpaceDE/>
              <w:autoSpaceDN/>
              <w:bidi w:val="0"/>
              <w:adjustRightInd/>
              <w:snapToGrid/>
              <w:spacing w:line="320" w:lineRule="exact"/>
              <w:jc w:val="left"/>
              <w:textAlignment w:val="auto"/>
              <w:rPr>
                <w:rFonts w:hint="eastAsia" w:ascii="Times New Roman" w:hAnsi="Times New Roman" w:eastAsia="仿宋_GB2312" w:cs="Times New Roman"/>
                <w:kern w:val="2"/>
                <w:sz w:val="24"/>
                <w:szCs w:val="24"/>
                <w:lang w:val="en-US" w:eastAsia="zh-CN" w:bidi="ar-SA"/>
              </w:rPr>
            </w:pPr>
            <w:r>
              <w:rPr>
                <w:rFonts w:eastAsia="仿宋_GB2312"/>
                <w:sz w:val="24"/>
                <w:szCs w:val="24"/>
              </w:rPr>
              <w:t>金市教法〔2015〕2号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8" w:type="dxa"/>
            <w:noWrap w:val="0"/>
            <w:vAlign w:val="center"/>
          </w:tcPr>
          <w:p>
            <w:pPr>
              <w:spacing w:line="440" w:lineRule="exact"/>
              <w:jc w:val="center"/>
              <w:rPr>
                <w:rFonts w:eastAsia="仿宋_GB2312"/>
                <w:kern w:val="2"/>
                <w:sz w:val="28"/>
                <w:szCs w:val="28"/>
                <w:lang w:val="en-US" w:eastAsia="zh-CN" w:bidi="ar-SA"/>
              </w:rPr>
            </w:pPr>
            <w:r>
              <w:rPr>
                <w:rFonts w:eastAsia="仿宋_GB2312"/>
                <w:sz w:val="28"/>
                <w:szCs w:val="28"/>
              </w:rPr>
              <w:t>4</w:t>
            </w:r>
          </w:p>
        </w:tc>
        <w:tc>
          <w:tcPr>
            <w:tcW w:w="5409"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Times New Roman" w:hAnsi="Times New Roman" w:eastAsia="仿宋_GB2312" w:cs="Times New Roman"/>
                <w:color w:val="000000"/>
                <w:kern w:val="0"/>
                <w:sz w:val="24"/>
                <w:szCs w:val="24"/>
                <w:lang w:val="en-US" w:eastAsia="zh-CN" w:bidi="ar-SA"/>
              </w:rPr>
            </w:pPr>
            <w:r>
              <w:rPr>
                <w:rFonts w:eastAsia="仿宋_GB2312"/>
                <w:color w:val="000000"/>
                <w:kern w:val="0"/>
                <w:sz w:val="24"/>
                <w:szCs w:val="24"/>
              </w:rPr>
              <w:t>金华市教育局关于建立学校法律顾问制度的指导意见</w:t>
            </w:r>
          </w:p>
        </w:tc>
        <w:tc>
          <w:tcPr>
            <w:tcW w:w="2677" w:type="dxa"/>
            <w:noWrap w:val="0"/>
            <w:vAlign w:val="center"/>
          </w:tcPr>
          <w:p>
            <w:pPr>
              <w:keepNext w:val="0"/>
              <w:keepLines w:val="0"/>
              <w:pageBreakBefore w:val="0"/>
              <w:kinsoku/>
              <w:wordWrap/>
              <w:overflowPunct/>
              <w:topLinePunct w:val="0"/>
              <w:autoSpaceDE/>
              <w:autoSpaceDN/>
              <w:bidi w:val="0"/>
              <w:adjustRightInd/>
              <w:snapToGrid/>
              <w:spacing w:line="320" w:lineRule="exact"/>
              <w:jc w:val="left"/>
              <w:textAlignment w:val="auto"/>
              <w:rPr>
                <w:rFonts w:hint="default" w:ascii="Times New Roman" w:hAnsi="Times New Roman" w:eastAsia="仿宋_GB2312" w:cs="Times New Roman"/>
                <w:kern w:val="2"/>
                <w:sz w:val="24"/>
                <w:szCs w:val="24"/>
                <w:lang w:val="en-US" w:eastAsia="zh-CN" w:bidi="ar-SA"/>
              </w:rPr>
            </w:pPr>
            <w:r>
              <w:rPr>
                <w:rFonts w:eastAsia="仿宋_GB2312"/>
                <w:sz w:val="24"/>
                <w:szCs w:val="24"/>
              </w:rPr>
              <w:t>金市教法〔2016〕4号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8" w:type="dxa"/>
            <w:noWrap w:val="0"/>
            <w:vAlign w:val="center"/>
          </w:tcPr>
          <w:p>
            <w:pPr>
              <w:spacing w:line="440" w:lineRule="exact"/>
              <w:jc w:val="center"/>
              <w:rPr>
                <w:rFonts w:eastAsia="仿宋_GB2312"/>
                <w:kern w:val="2"/>
                <w:sz w:val="28"/>
                <w:szCs w:val="28"/>
                <w:lang w:val="en-US" w:eastAsia="zh-CN" w:bidi="ar-SA"/>
              </w:rPr>
            </w:pPr>
            <w:r>
              <w:rPr>
                <w:rFonts w:eastAsia="仿宋_GB2312"/>
                <w:sz w:val="28"/>
                <w:szCs w:val="28"/>
              </w:rPr>
              <w:t>5</w:t>
            </w:r>
          </w:p>
        </w:tc>
        <w:tc>
          <w:tcPr>
            <w:tcW w:w="5409" w:type="dxa"/>
            <w:noWrap w:val="0"/>
            <w:vAlign w:val="center"/>
          </w:tcPr>
          <w:p>
            <w:pPr>
              <w:keepNext w:val="0"/>
              <w:keepLines w:val="0"/>
              <w:pageBreakBefore w:val="0"/>
              <w:kinsoku/>
              <w:wordWrap/>
              <w:overflowPunct/>
              <w:topLinePunct w:val="0"/>
              <w:autoSpaceDE/>
              <w:autoSpaceDN/>
              <w:bidi w:val="0"/>
              <w:adjustRightInd/>
              <w:snapToGrid/>
              <w:spacing w:line="320" w:lineRule="exact"/>
              <w:jc w:val="left"/>
              <w:textAlignment w:val="auto"/>
              <w:rPr>
                <w:rFonts w:hint="eastAsia" w:ascii="Times New Roman" w:hAnsi="Times New Roman" w:eastAsia="仿宋_GB2312" w:cs="Times New Roman"/>
                <w:kern w:val="2"/>
                <w:sz w:val="24"/>
                <w:szCs w:val="24"/>
                <w:lang w:val="en-US" w:eastAsia="zh-CN" w:bidi="ar-SA"/>
              </w:rPr>
            </w:pPr>
            <w:r>
              <w:rPr>
                <w:rFonts w:eastAsia="仿宋_GB2312"/>
                <w:sz w:val="24"/>
                <w:szCs w:val="24"/>
              </w:rPr>
              <w:t>关于印发金华市营利性文化课程培训机构设置标准（试行）的通知</w:t>
            </w:r>
          </w:p>
        </w:tc>
        <w:tc>
          <w:tcPr>
            <w:tcW w:w="2677" w:type="dxa"/>
            <w:noWrap w:val="0"/>
            <w:vAlign w:val="center"/>
          </w:tcPr>
          <w:p>
            <w:pPr>
              <w:keepNext w:val="0"/>
              <w:keepLines w:val="0"/>
              <w:pageBreakBefore w:val="0"/>
              <w:kinsoku/>
              <w:wordWrap/>
              <w:overflowPunct/>
              <w:topLinePunct w:val="0"/>
              <w:autoSpaceDE/>
              <w:autoSpaceDN/>
              <w:bidi w:val="0"/>
              <w:adjustRightInd/>
              <w:snapToGrid/>
              <w:spacing w:line="320" w:lineRule="exact"/>
              <w:jc w:val="left"/>
              <w:textAlignment w:val="auto"/>
              <w:rPr>
                <w:rFonts w:hint="default" w:ascii="Times New Roman" w:hAnsi="Times New Roman" w:eastAsia="仿宋_GB2312" w:cs="Times New Roman"/>
                <w:kern w:val="2"/>
                <w:sz w:val="24"/>
                <w:szCs w:val="24"/>
                <w:lang w:val="en-US" w:eastAsia="zh-CN" w:bidi="ar-SA"/>
              </w:rPr>
            </w:pPr>
            <w:r>
              <w:rPr>
                <w:rFonts w:eastAsia="仿宋_GB2312"/>
                <w:sz w:val="24"/>
                <w:szCs w:val="24"/>
              </w:rPr>
              <w:t>金市教审〔2018〕3号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8" w:type="dxa"/>
            <w:noWrap w:val="0"/>
            <w:vAlign w:val="center"/>
          </w:tcPr>
          <w:p>
            <w:pPr>
              <w:spacing w:line="440" w:lineRule="exact"/>
              <w:jc w:val="center"/>
              <w:rPr>
                <w:rFonts w:eastAsia="仿宋_GB2312"/>
                <w:kern w:val="2"/>
                <w:sz w:val="28"/>
                <w:szCs w:val="28"/>
                <w:lang w:val="en-US" w:eastAsia="zh-CN" w:bidi="ar-SA"/>
              </w:rPr>
            </w:pPr>
            <w:r>
              <w:rPr>
                <w:rFonts w:eastAsia="仿宋_GB2312"/>
                <w:sz w:val="28"/>
                <w:szCs w:val="28"/>
              </w:rPr>
              <w:t>6</w:t>
            </w:r>
          </w:p>
        </w:tc>
        <w:tc>
          <w:tcPr>
            <w:tcW w:w="5409"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Times New Roman" w:hAnsi="Times New Roman" w:eastAsia="仿宋_GB2312" w:cs="Times New Roman"/>
                <w:color w:val="000000"/>
                <w:kern w:val="0"/>
                <w:sz w:val="24"/>
                <w:szCs w:val="24"/>
                <w:lang w:val="en-US" w:eastAsia="zh-CN" w:bidi="ar-SA"/>
              </w:rPr>
            </w:pPr>
            <w:r>
              <w:rPr>
                <w:rFonts w:eastAsia="仿宋_GB2312"/>
                <w:color w:val="000000"/>
                <w:kern w:val="0"/>
                <w:sz w:val="24"/>
                <w:szCs w:val="24"/>
              </w:rPr>
              <w:t>金华市教育局关于深化初中学业水平考试与高中段学校招生制度改革的意见</w:t>
            </w:r>
          </w:p>
        </w:tc>
        <w:tc>
          <w:tcPr>
            <w:tcW w:w="2677" w:type="dxa"/>
            <w:noWrap w:val="0"/>
            <w:vAlign w:val="center"/>
          </w:tcPr>
          <w:p>
            <w:pPr>
              <w:keepNext w:val="0"/>
              <w:keepLines w:val="0"/>
              <w:pageBreakBefore w:val="0"/>
              <w:kinsoku/>
              <w:wordWrap/>
              <w:overflowPunct/>
              <w:topLinePunct w:val="0"/>
              <w:autoSpaceDE/>
              <w:autoSpaceDN/>
              <w:bidi w:val="0"/>
              <w:adjustRightInd/>
              <w:snapToGrid/>
              <w:spacing w:line="320" w:lineRule="exact"/>
              <w:jc w:val="left"/>
              <w:textAlignment w:val="auto"/>
              <w:rPr>
                <w:rFonts w:hint="default" w:ascii="Times New Roman" w:hAnsi="Times New Roman" w:eastAsia="仿宋_GB2312" w:cs="Times New Roman"/>
                <w:kern w:val="2"/>
                <w:sz w:val="24"/>
                <w:szCs w:val="24"/>
                <w:lang w:val="en-US" w:eastAsia="zh-CN" w:bidi="ar-SA"/>
              </w:rPr>
            </w:pPr>
            <w:r>
              <w:rPr>
                <w:rFonts w:eastAsia="仿宋_GB2312"/>
                <w:sz w:val="24"/>
                <w:szCs w:val="24"/>
              </w:rPr>
              <w:t>金市教基〔2018〕24号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8" w:type="dxa"/>
            <w:noWrap w:val="0"/>
            <w:vAlign w:val="center"/>
          </w:tcPr>
          <w:p>
            <w:pPr>
              <w:spacing w:line="440" w:lineRule="exact"/>
              <w:jc w:val="center"/>
              <w:rPr>
                <w:rFonts w:eastAsia="仿宋_GB2312"/>
                <w:kern w:val="2"/>
                <w:sz w:val="28"/>
                <w:szCs w:val="28"/>
                <w:lang w:val="en-US" w:eastAsia="zh-CN" w:bidi="ar-SA"/>
              </w:rPr>
            </w:pPr>
            <w:r>
              <w:rPr>
                <w:rFonts w:eastAsia="仿宋_GB2312"/>
                <w:sz w:val="28"/>
                <w:szCs w:val="28"/>
              </w:rPr>
              <w:t>7</w:t>
            </w:r>
          </w:p>
        </w:tc>
        <w:tc>
          <w:tcPr>
            <w:tcW w:w="5409" w:type="dxa"/>
            <w:noWrap w:val="0"/>
            <w:vAlign w:val="center"/>
          </w:tcPr>
          <w:p>
            <w:pPr>
              <w:keepNext w:val="0"/>
              <w:keepLines w:val="0"/>
              <w:pageBreakBefore w:val="0"/>
              <w:kinsoku/>
              <w:wordWrap/>
              <w:overflowPunct/>
              <w:topLinePunct w:val="0"/>
              <w:autoSpaceDE/>
              <w:autoSpaceDN/>
              <w:bidi w:val="0"/>
              <w:adjustRightInd/>
              <w:snapToGrid/>
              <w:spacing w:line="320" w:lineRule="exact"/>
              <w:jc w:val="left"/>
              <w:textAlignment w:val="auto"/>
              <w:rPr>
                <w:rFonts w:hint="eastAsia" w:ascii="Times New Roman" w:hAnsi="Times New Roman" w:eastAsia="仿宋_GB2312" w:cs="Times New Roman"/>
                <w:kern w:val="2"/>
                <w:sz w:val="24"/>
                <w:szCs w:val="24"/>
                <w:lang w:val="en-US" w:eastAsia="zh-CN" w:bidi="ar-SA"/>
              </w:rPr>
            </w:pPr>
            <w:r>
              <w:rPr>
                <w:rFonts w:hint="eastAsia" w:eastAsia="仿宋_GB2312"/>
                <w:sz w:val="24"/>
                <w:szCs w:val="24"/>
              </w:rPr>
              <w:t>关于印发</w:t>
            </w:r>
            <w:r>
              <w:rPr>
                <w:rFonts w:eastAsia="仿宋_GB2312"/>
                <w:sz w:val="24"/>
                <w:szCs w:val="24"/>
              </w:rPr>
              <w:t>金华市民办学校分类</w:t>
            </w:r>
            <w:r>
              <w:rPr>
                <w:rFonts w:hint="eastAsia" w:eastAsia="仿宋_GB2312"/>
                <w:sz w:val="24"/>
                <w:szCs w:val="24"/>
              </w:rPr>
              <w:t>登记</w:t>
            </w:r>
            <w:r>
              <w:rPr>
                <w:rFonts w:eastAsia="仿宋_GB2312"/>
                <w:sz w:val="24"/>
                <w:szCs w:val="24"/>
              </w:rPr>
              <w:t>管理办法</w:t>
            </w:r>
            <w:r>
              <w:rPr>
                <w:rFonts w:hint="eastAsia" w:eastAsia="仿宋_GB2312"/>
                <w:sz w:val="24"/>
                <w:szCs w:val="24"/>
              </w:rPr>
              <w:t>的通知</w:t>
            </w:r>
          </w:p>
        </w:tc>
        <w:tc>
          <w:tcPr>
            <w:tcW w:w="2677" w:type="dxa"/>
            <w:noWrap w:val="0"/>
            <w:vAlign w:val="center"/>
          </w:tcPr>
          <w:p>
            <w:pPr>
              <w:keepNext w:val="0"/>
              <w:keepLines w:val="0"/>
              <w:pageBreakBefore w:val="0"/>
              <w:kinsoku/>
              <w:wordWrap/>
              <w:overflowPunct/>
              <w:topLinePunct w:val="0"/>
              <w:autoSpaceDE/>
              <w:autoSpaceDN/>
              <w:bidi w:val="0"/>
              <w:adjustRightInd/>
              <w:snapToGrid/>
              <w:spacing w:line="320" w:lineRule="exact"/>
              <w:jc w:val="left"/>
              <w:textAlignment w:val="auto"/>
              <w:rPr>
                <w:rFonts w:hint="default" w:ascii="Times New Roman" w:hAnsi="Times New Roman" w:eastAsia="仿宋_GB2312" w:cs="Times New Roman"/>
                <w:kern w:val="2"/>
                <w:sz w:val="24"/>
                <w:szCs w:val="24"/>
                <w:lang w:val="en-US" w:eastAsia="zh-CN" w:bidi="ar-SA"/>
              </w:rPr>
            </w:pPr>
            <w:r>
              <w:rPr>
                <w:rFonts w:eastAsia="仿宋_GB2312"/>
                <w:sz w:val="24"/>
                <w:szCs w:val="24"/>
              </w:rPr>
              <w:t>金市教审〔2019〕6号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8" w:type="dxa"/>
            <w:noWrap w:val="0"/>
            <w:vAlign w:val="center"/>
          </w:tcPr>
          <w:p>
            <w:pPr>
              <w:spacing w:line="440" w:lineRule="exact"/>
              <w:jc w:val="center"/>
              <w:rPr>
                <w:rFonts w:eastAsia="仿宋_GB2312"/>
                <w:kern w:val="2"/>
                <w:sz w:val="28"/>
                <w:szCs w:val="28"/>
                <w:lang w:val="en-US" w:eastAsia="zh-CN" w:bidi="ar-SA"/>
              </w:rPr>
            </w:pPr>
            <w:r>
              <w:rPr>
                <w:rFonts w:eastAsia="仿宋_GB2312"/>
                <w:sz w:val="28"/>
                <w:szCs w:val="28"/>
              </w:rPr>
              <w:t>8</w:t>
            </w:r>
          </w:p>
        </w:tc>
        <w:tc>
          <w:tcPr>
            <w:tcW w:w="5409" w:type="dxa"/>
            <w:noWrap w:val="0"/>
            <w:vAlign w:val="center"/>
          </w:tcPr>
          <w:p>
            <w:pPr>
              <w:keepNext w:val="0"/>
              <w:keepLines w:val="0"/>
              <w:pageBreakBefore w:val="0"/>
              <w:kinsoku/>
              <w:wordWrap/>
              <w:overflowPunct/>
              <w:topLinePunct w:val="0"/>
              <w:autoSpaceDE/>
              <w:autoSpaceDN/>
              <w:bidi w:val="0"/>
              <w:adjustRightInd/>
              <w:snapToGrid/>
              <w:spacing w:line="320" w:lineRule="exact"/>
              <w:jc w:val="left"/>
              <w:textAlignment w:val="auto"/>
              <w:rPr>
                <w:rFonts w:hint="eastAsia" w:ascii="Times New Roman" w:hAnsi="Times New Roman" w:eastAsia="仿宋_GB2312" w:cs="Times New Roman"/>
                <w:kern w:val="2"/>
                <w:sz w:val="24"/>
                <w:szCs w:val="24"/>
                <w:lang w:val="en-US" w:eastAsia="zh-CN" w:bidi="ar-SA"/>
              </w:rPr>
            </w:pPr>
            <w:r>
              <w:rPr>
                <w:rFonts w:eastAsia="仿宋_GB2312"/>
                <w:sz w:val="24"/>
                <w:szCs w:val="24"/>
              </w:rPr>
              <w:t>金华市中小学在职教师从事违规补课有偿家教行为处理办法（试行）</w:t>
            </w:r>
          </w:p>
        </w:tc>
        <w:tc>
          <w:tcPr>
            <w:tcW w:w="2677" w:type="dxa"/>
            <w:noWrap w:val="0"/>
            <w:vAlign w:val="center"/>
          </w:tcPr>
          <w:p>
            <w:pPr>
              <w:keepNext w:val="0"/>
              <w:keepLines w:val="0"/>
              <w:pageBreakBefore w:val="0"/>
              <w:kinsoku/>
              <w:wordWrap/>
              <w:overflowPunct/>
              <w:topLinePunct w:val="0"/>
              <w:autoSpaceDE/>
              <w:autoSpaceDN/>
              <w:bidi w:val="0"/>
              <w:adjustRightInd/>
              <w:snapToGrid/>
              <w:spacing w:line="320" w:lineRule="exact"/>
              <w:jc w:val="left"/>
              <w:textAlignment w:val="auto"/>
              <w:rPr>
                <w:rFonts w:hint="default" w:ascii="Times New Roman" w:hAnsi="Times New Roman" w:eastAsia="仿宋_GB2312" w:cs="Times New Roman"/>
                <w:kern w:val="2"/>
                <w:sz w:val="24"/>
                <w:szCs w:val="24"/>
                <w:lang w:val="en-US" w:eastAsia="zh-CN" w:bidi="ar-SA"/>
              </w:rPr>
            </w:pPr>
            <w:r>
              <w:rPr>
                <w:rFonts w:eastAsia="仿宋_GB2312"/>
                <w:sz w:val="24"/>
                <w:szCs w:val="24"/>
              </w:rPr>
              <w:t>金市教人〔2019〕38号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8" w:type="dxa"/>
            <w:noWrap w:val="0"/>
            <w:vAlign w:val="center"/>
          </w:tcPr>
          <w:p>
            <w:pPr>
              <w:spacing w:line="440" w:lineRule="exact"/>
              <w:jc w:val="center"/>
              <w:rPr>
                <w:rFonts w:eastAsia="仿宋_GB2312"/>
                <w:kern w:val="2"/>
                <w:sz w:val="28"/>
                <w:szCs w:val="28"/>
                <w:lang w:val="en-US" w:eastAsia="zh-CN" w:bidi="ar-SA"/>
              </w:rPr>
            </w:pPr>
            <w:r>
              <w:rPr>
                <w:rFonts w:eastAsia="仿宋_GB2312"/>
                <w:sz w:val="28"/>
                <w:szCs w:val="28"/>
              </w:rPr>
              <w:t>9</w:t>
            </w:r>
          </w:p>
        </w:tc>
        <w:tc>
          <w:tcPr>
            <w:tcW w:w="5409" w:type="dxa"/>
            <w:noWrap w:val="0"/>
            <w:vAlign w:val="center"/>
          </w:tcPr>
          <w:p>
            <w:pPr>
              <w:keepNext w:val="0"/>
              <w:keepLines w:val="0"/>
              <w:pageBreakBefore w:val="0"/>
              <w:kinsoku/>
              <w:wordWrap/>
              <w:overflowPunct/>
              <w:topLinePunct w:val="0"/>
              <w:autoSpaceDE/>
              <w:autoSpaceDN/>
              <w:bidi w:val="0"/>
              <w:adjustRightInd/>
              <w:snapToGrid/>
              <w:spacing w:line="320" w:lineRule="exact"/>
              <w:jc w:val="left"/>
              <w:textAlignment w:val="auto"/>
              <w:rPr>
                <w:rFonts w:hint="eastAsia" w:ascii="Times New Roman" w:hAnsi="Times New Roman" w:eastAsia="仿宋_GB2312" w:cs="Times New Roman"/>
                <w:kern w:val="2"/>
                <w:sz w:val="24"/>
                <w:szCs w:val="24"/>
                <w:lang w:val="en-US" w:eastAsia="zh-CN" w:bidi="ar-SA"/>
              </w:rPr>
            </w:pPr>
            <w:r>
              <w:rPr>
                <w:rFonts w:eastAsia="仿宋_GB2312"/>
                <w:sz w:val="24"/>
                <w:szCs w:val="24"/>
              </w:rPr>
              <w:t>《金华市新教师入职宣誓制度（试行）》《金华市中小学（幼儿园）教师试用期管理制度（试行）》《金华市教师师德承诺制度（试行）》《金华市中小学（幼儿园）教师师德考核负面清单制度（试行）》《金华市教师师德档案制度（试行）》《金华市教师光荣退休欢送制度（试行）》</w:t>
            </w:r>
          </w:p>
        </w:tc>
        <w:tc>
          <w:tcPr>
            <w:tcW w:w="2677" w:type="dxa"/>
            <w:noWrap w:val="0"/>
            <w:vAlign w:val="center"/>
          </w:tcPr>
          <w:p>
            <w:pPr>
              <w:keepNext w:val="0"/>
              <w:keepLines w:val="0"/>
              <w:pageBreakBefore w:val="0"/>
              <w:kinsoku/>
              <w:wordWrap/>
              <w:overflowPunct/>
              <w:topLinePunct w:val="0"/>
              <w:autoSpaceDE/>
              <w:autoSpaceDN/>
              <w:bidi w:val="0"/>
              <w:adjustRightInd/>
              <w:snapToGrid/>
              <w:spacing w:line="320" w:lineRule="exact"/>
              <w:jc w:val="left"/>
              <w:textAlignment w:val="auto"/>
              <w:rPr>
                <w:rFonts w:eastAsia="仿宋_GB2312"/>
                <w:sz w:val="24"/>
                <w:szCs w:val="24"/>
              </w:rPr>
            </w:pPr>
          </w:p>
          <w:p>
            <w:pPr>
              <w:keepNext w:val="0"/>
              <w:keepLines w:val="0"/>
              <w:pageBreakBefore w:val="0"/>
              <w:kinsoku/>
              <w:wordWrap/>
              <w:overflowPunct/>
              <w:topLinePunct w:val="0"/>
              <w:autoSpaceDE/>
              <w:autoSpaceDN/>
              <w:bidi w:val="0"/>
              <w:adjustRightInd/>
              <w:snapToGrid/>
              <w:spacing w:line="320" w:lineRule="exact"/>
              <w:jc w:val="left"/>
              <w:textAlignment w:val="auto"/>
              <w:rPr>
                <w:rFonts w:hint="default" w:ascii="Times New Roman" w:hAnsi="Times New Roman" w:eastAsia="仿宋_GB2312" w:cs="Times New Roman"/>
                <w:kern w:val="2"/>
                <w:sz w:val="24"/>
                <w:szCs w:val="24"/>
                <w:lang w:val="en-US" w:eastAsia="zh-CN" w:bidi="ar-SA"/>
              </w:rPr>
            </w:pPr>
            <w:r>
              <w:rPr>
                <w:rFonts w:eastAsia="仿宋_GB2312"/>
                <w:sz w:val="24"/>
                <w:szCs w:val="24"/>
              </w:rPr>
              <w:t>金市教办人〔2020〕4号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8" w:type="dxa"/>
            <w:noWrap w:val="0"/>
            <w:vAlign w:val="center"/>
          </w:tcPr>
          <w:p>
            <w:pPr>
              <w:spacing w:line="440" w:lineRule="exact"/>
              <w:jc w:val="center"/>
              <w:rPr>
                <w:rFonts w:eastAsia="仿宋_GB2312"/>
                <w:kern w:val="2"/>
                <w:sz w:val="28"/>
                <w:szCs w:val="28"/>
                <w:lang w:val="en-US" w:eastAsia="zh-CN" w:bidi="ar-SA"/>
              </w:rPr>
            </w:pPr>
            <w:r>
              <w:rPr>
                <w:rFonts w:eastAsia="仿宋_GB2312"/>
                <w:sz w:val="28"/>
                <w:szCs w:val="28"/>
              </w:rPr>
              <w:t>10</w:t>
            </w:r>
          </w:p>
        </w:tc>
        <w:tc>
          <w:tcPr>
            <w:tcW w:w="5409" w:type="dxa"/>
            <w:noWrap w:val="0"/>
            <w:vAlign w:val="center"/>
          </w:tcPr>
          <w:p>
            <w:pPr>
              <w:keepNext w:val="0"/>
              <w:keepLines w:val="0"/>
              <w:pageBreakBefore w:val="0"/>
              <w:kinsoku/>
              <w:wordWrap/>
              <w:overflowPunct/>
              <w:topLinePunct w:val="0"/>
              <w:autoSpaceDE/>
              <w:autoSpaceDN/>
              <w:bidi w:val="0"/>
              <w:adjustRightInd/>
              <w:snapToGrid/>
              <w:spacing w:line="320" w:lineRule="exact"/>
              <w:jc w:val="left"/>
              <w:textAlignment w:val="auto"/>
              <w:rPr>
                <w:rFonts w:hint="eastAsia" w:ascii="Times New Roman" w:hAnsi="Times New Roman" w:eastAsia="仿宋_GB2312" w:cs="Times New Roman"/>
                <w:kern w:val="2"/>
                <w:sz w:val="24"/>
                <w:szCs w:val="24"/>
                <w:lang w:val="en-US" w:eastAsia="zh-CN" w:bidi="ar-SA"/>
              </w:rPr>
            </w:pPr>
            <w:r>
              <w:rPr>
                <w:rFonts w:hint="eastAsia" w:eastAsia="仿宋_GB2312"/>
                <w:sz w:val="24"/>
                <w:szCs w:val="24"/>
              </w:rPr>
              <w:t>关于印发</w:t>
            </w:r>
            <w:r>
              <w:rPr>
                <w:rFonts w:eastAsia="仿宋_GB2312"/>
                <w:sz w:val="24"/>
                <w:szCs w:val="24"/>
              </w:rPr>
              <w:t>金华市中小学</w:t>
            </w:r>
            <w:r>
              <w:rPr>
                <w:rFonts w:hint="eastAsia" w:eastAsia="仿宋_GB2312"/>
                <w:sz w:val="24"/>
                <w:szCs w:val="24"/>
              </w:rPr>
              <w:t>“</w:t>
            </w:r>
            <w:r>
              <w:rPr>
                <w:rFonts w:eastAsia="仿宋_GB2312"/>
                <w:sz w:val="24"/>
                <w:szCs w:val="24"/>
              </w:rPr>
              <w:t>提质减负</w:t>
            </w:r>
            <w:r>
              <w:rPr>
                <w:rFonts w:hint="eastAsia" w:eastAsia="仿宋_GB2312"/>
                <w:sz w:val="24"/>
                <w:szCs w:val="24"/>
              </w:rPr>
              <w:t>”</w:t>
            </w:r>
            <w:r>
              <w:rPr>
                <w:rFonts w:eastAsia="仿宋_GB2312"/>
                <w:sz w:val="24"/>
                <w:szCs w:val="24"/>
              </w:rPr>
              <w:t>工作实施方案</w:t>
            </w:r>
            <w:r>
              <w:rPr>
                <w:rFonts w:hint="eastAsia" w:eastAsia="仿宋_GB2312"/>
                <w:sz w:val="24"/>
                <w:szCs w:val="24"/>
              </w:rPr>
              <w:t>的通知</w:t>
            </w:r>
          </w:p>
        </w:tc>
        <w:tc>
          <w:tcPr>
            <w:tcW w:w="2677" w:type="dxa"/>
            <w:noWrap w:val="0"/>
            <w:vAlign w:val="center"/>
          </w:tcPr>
          <w:p>
            <w:pPr>
              <w:keepNext w:val="0"/>
              <w:keepLines w:val="0"/>
              <w:pageBreakBefore w:val="0"/>
              <w:kinsoku/>
              <w:wordWrap/>
              <w:overflowPunct/>
              <w:topLinePunct w:val="0"/>
              <w:autoSpaceDE/>
              <w:autoSpaceDN/>
              <w:bidi w:val="0"/>
              <w:adjustRightInd/>
              <w:snapToGrid/>
              <w:spacing w:line="320" w:lineRule="exact"/>
              <w:jc w:val="left"/>
              <w:textAlignment w:val="auto"/>
              <w:rPr>
                <w:rFonts w:hint="default" w:ascii="Times New Roman" w:hAnsi="Times New Roman" w:eastAsia="仿宋_GB2312" w:cs="Times New Roman"/>
                <w:kern w:val="2"/>
                <w:sz w:val="24"/>
                <w:szCs w:val="24"/>
                <w:lang w:val="en-US" w:eastAsia="zh-CN" w:bidi="ar-SA"/>
              </w:rPr>
            </w:pPr>
            <w:r>
              <w:rPr>
                <w:rFonts w:eastAsia="仿宋_GB2312"/>
                <w:sz w:val="24"/>
                <w:szCs w:val="24"/>
              </w:rPr>
              <w:t>金市教基〔2020〕3号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8" w:type="dxa"/>
            <w:noWrap w:val="0"/>
            <w:vAlign w:val="center"/>
          </w:tcPr>
          <w:p>
            <w:pPr>
              <w:spacing w:line="440" w:lineRule="exact"/>
              <w:jc w:val="center"/>
              <w:rPr>
                <w:rFonts w:eastAsia="仿宋_GB2312"/>
                <w:kern w:val="2"/>
                <w:sz w:val="28"/>
                <w:szCs w:val="28"/>
                <w:lang w:val="en-US" w:eastAsia="zh-CN" w:bidi="ar-SA"/>
              </w:rPr>
            </w:pPr>
            <w:r>
              <w:rPr>
                <w:rFonts w:eastAsia="仿宋_GB2312"/>
                <w:sz w:val="28"/>
                <w:szCs w:val="28"/>
              </w:rPr>
              <w:t>11</w:t>
            </w:r>
          </w:p>
        </w:tc>
        <w:tc>
          <w:tcPr>
            <w:tcW w:w="5409" w:type="dxa"/>
            <w:noWrap w:val="0"/>
            <w:vAlign w:val="center"/>
          </w:tcPr>
          <w:p>
            <w:pPr>
              <w:keepNext w:val="0"/>
              <w:keepLines w:val="0"/>
              <w:pageBreakBefore w:val="0"/>
              <w:kinsoku/>
              <w:wordWrap/>
              <w:overflowPunct/>
              <w:topLinePunct w:val="0"/>
              <w:autoSpaceDE/>
              <w:autoSpaceDN/>
              <w:bidi w:val="0"/>
              <w:adjustRightInd/>
              <w:snapToGrid/>
              <w:spacing w:line="320" w:lineRule="exact"/>
              <w:jc w:val="left"/>
              <w:textAlignment w:val="auto"/>
              <w:rPr>
                <w:rFonts w:hint="eastAsia" w:ascii="Times New Roman" w:hAnsi="Times New Roman" w:eastAsia="仿宋_GB2312" w:cs="Times New Roman"/>
                <w:kern w:val="2"/>
                <w:sz w:val="24"/>
                <w:szCs w:val="24"/>
                <w:lang w:val="en-US" w:eastAsia="zh-CN" w:bidi="ar-SA"/>
              </w:rPr>
            </w:pPr>
            <w:r>
              <w:rPr>
                <w:rFonts w:eastAsia="仿宋_GB2312"/>
                <w:sz w:val="24"/>
                <w:szCs w:val="24"/>
              </w:rPr>
              <w:t>金华市教育局关于开展严禁教师违规收受学生及家长礼品礼金等行为专项治理工作</w:t>
            </w:r>
          </w:p>
        </w:tc>
        <w:tc>
          <w:tcPr>
            <w:tcW w:w="2677" w:type="dxa"/>
            <w:noWrap w:val="0"/>
            <w:vAlign w:val="center"/>
          </w:tcPr>
          <w:p>
            <w:pPr>
              <w:keepNext w:val="0"/>
              <w:keepLines w:val="0"/>
              <w:pageBreakBefore w:val="0"/>
              <w:kinsoku/>
              <w:wordWrap/>
              <w:overflowPunct/>
              <w:topLinePunct w:val="0"/>
              <w:autoSpaceDE/>
              <w:autoSpaceDN/>
              <w:bidi w:val="0"/>
              <w:adjustRightInd/>
              <w:snapToGrid/>
              <w:spacing w:line="320" w:lineRule="exact"/>
              <w:jc w:val="left"/>
              <w:textAlignment w:val="auto"/>
              <w:rPr>
                <w:rFonts w:hint="default" w:ascii="Times New Roman" w:hAnsi="Times New Roman" w:eastAsia="仿宋_GB2312" w:cs="Times New Roman"/>
                <w:kern w:val="2"/>
                <w:sz w:val="24"/>
                <w:szCs w:val="24"/>
                <w:lang w:val="en-US" w:eastAsia="zh-CN" w:bidi="ar-SA"/>
              </w:rPr>
            </w:pPr>
            <w:r>
              <w:rPr>
                <w:rFonts w:eastAsia="仿宋_GB2312"/>
                <w:sz w:val="24"/>
                <w:szCs w:val="24"/>
              </w:rPr>
              <w:t>金市教办人〔2020〕3号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8" w:type="dxa"/>
            <w:noWrap w:val="0"/>
            <w:vAlign w:val="center"/>
          </w:tcPr>
          <w:p>
            <w:pPr>
              <w:spacing w:line="440" w:lineRule="exact"/>
              <w:jc w:val="center"/>
              <w:rPr>
                <w:rFonts w:eastAsia="仿宋_GB2312"/>
                <w:kern w:val="2"/>
                <w:sz w:val="28"/>
                <w:szCs w:val="28"/>
                <w:lang w:val="en-US" w:eastAsia="zh-CN" w:bidi="ar-SA"/>
              </w:rPr>
            </w:pPr>
            <w:r>
              <w:rPr>
                <w:rFonts w:eastAsia="仿宋_GB2312"/>
                <w:sz w:val="28"/>
                <w:szCs w:val="28"/>
              </w:rPr>
              <w:t>12</w:t>
            </w:r>
          </w:p>
        </w:tc>
        <w:tc>
          <w:tcPr>
            <w:tcW w:w="5409" w:type="dxa"/>
            <w:noWrap w:val="0"/>
            <w:vAlign w:val="top"/>
          </w:tcPr>
          <w:p>
            <w:pPr>
              <w:keepNext w:val="0"/>
              <w:keepLines w:val="0"/>
              <w:pageBreakBefore w:val="0"/>
              <w:kinsoku/>
              <w:wordWrap/>
              <w:overflowPunct/>
              <w:topLinePunct w:val="0"/>
              <w:autoSpaceDE/>
              <w:autoSpaceDN/>
              <w:bidi w:val="0"/>
              <w:adjustRightInd/>
              <w:snapToGrid/>
              <w:spacing w:line="320" w:lineRule="exact"/>
              <w:jc w:val="left"/>
              <w:textAlignment w:val="auto"/>
              <w:rPr>
                <w:rFonts w:hint="eastAsia"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sz w:val="24"/>
                <w:szCs w:val="24"/>
                <w:lang w:eastAsia="zh-CN"/>
              </w:rPr>
              <w:t>金华市初中毕业生体育学业考试方案（试行）</w:t>
            </w:r>
          </w:p>
        </w:tc>
        <w:tc>
          <w:tcPr>
            <w:tcW w:w="2677" w:type="dxa"/>
            <w:noWrap w:val="0"/>
            <w:vAlign w:val="top"/>
          </w:tcPr>
          <w:p>
            <w:pPr>
              <w:keepNext w:val="0"/>
              <w:keepLines w:val="0"/>
              <w:pageBreakBefore w:val="0"/>
              <w:kinsoku/>
              <w:wordWrap/>
              <w:overflowPunct/>
              <w:topLinePunct w:val="0"/>
              <w:autoSpaceDE/>
              <w:autoSpaceDN/>
              <w:bidi w:val="0"/>
              <w:adjustRightInd/>
              <w:snapToGrid/>
              <w:spacing w:line="320" w:lineRule="exact"/>
              <w:jc w:val="left"/>
              <w:textAlignment w:val="auto"/>
              <w:rPr>
                <w:rFonts w:hint="default"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sz w:val="24"/>
                <w:szCs w:val="24"/>
                <w:lang w:eastAsia="zh-CN"/>
              </w:rPr>
              <w:t>金市教体卫艺〔2021〕</w:t>
            </w:r>
            <w:r>
              <w:rPr>
                <w:rFonts w:hint="eastAsia" w:ascii="Times New Roman" w:hAnsi="Times New Roman" w:eastAsia="仿宋_GB2312" w:cs="Times New Roman"/>
                <w:sz w:val="24"/>
                <w:szCs w:val="24"/>
                <w:lang w:val="en-US" w:eastAsia="zh-CN"/>
              </w:rPr>
              <w:t>2</w:t>
            </w:r>
            <w:r>
              <w:rPr>
                <w:rFonts w:hint="eastAsia" w:ascii="Times New Roman" w:hAnsi="Times New Roman" w:eastAsia="仿宋_GB2312" w:cs="Times New Roman"/>
                <w:sz w:val="24"/>
                <w:szCs w:val="24"/>
                <w:lang w:eastAsia="zh-CN"/>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8" w:type="dxa"/>
            <w:noWrap w:val="0"/>
            <w:vAlign w:val="center"/>
          </w:tcPr>
          <w:p>
            <w:pPr>
              <w:spacing w:line="440" w:lineRule="exact"/>
              <w:jc w:val="center"/>
              <w:rPr>
                <w:rFonts w:eastAsia="仿宋_GB2312"/>
                <w:kern w:val="2"/>
                <w:sz w:val="28"/>
                <w:szCs w:val="28"/>
                <w:lang w:val="en-US" w:eastAsia="zh-CN" w:bidi="ar-SA"/>
              </w:rPr>
            </w:pPr>
            <w:r>
              <w:rPr>
                <w:rFonts w:eastAsia="仿宋_GB2312"/>
                <w:sz w:val="28"/>
                <w:szCs w:val="28"/>
              </w:rPr>
              <w:t>13</w:t>
            </w:r>
          </w:p>
        </w:tc>
        <w:tc>
          <w:tcPr>
            <w:tcW w:w="5409" w:type="dxa"/>
            <w:noWrap w:val="0"/>
            <w:vAlign w:val="top"/>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sz w:val="24"/>
                <w:szCs w:val="24"/>
                <w:lang w:val="en-US" w:eastAsia="zh-CN"/>
              </w:rPr>
              <w:t>金华市区城镇住宅小区配套幼儿园建设管理办法</w:t>
            </w:r>
          </w:p>
        </w:tc>
        <w:tc>
          <w:tcPr>
            <w:tcW w:w="2677" w:type="dxa"/>
            <w:noWrap w:val="0"/>
            <w:vAlign w:val="center"/>
          </w:tcPr>
          <w:p>
            <w:pPr>
              <w:spacing w:line="440" w:lineRule="exact"/>
              <w:jc w:val="left"/>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szCs w:val="24"/>
                <w:lang w:eastAsia="zh-CN"/>
              </w:rPr>
              <w:t>金市教基</w:t>
            </w:r>
            <w:r>
              <w:rPr>
                <w:rFonts w:hint="default" w:ascii="Times New Roman" w:hAnsi="Times New Roman" w:eastAsia="仿宋_GB2312" w:cs="Times New Roman"/>
                <w:sz w:val="24"/>
                <w:szCs w:val="24"/>
                <w:lang w:val="en-US" w:eastAsia="zh-CN"/>
              </w:rPr>
              <w:t>〔2023〕3号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8" w:type="dxa"/>
            <w:noWrap w:val="0"/>
            <w:vAlign w:val="center"/>
          </w:tcPr>
          <w:p>
            <w:pPr>
              <w:spacing w:line="440" w:lineRule="exact"/>
              <w:jc w:val="center"/>
              <w:rPr>
                <w:rFonts w:eastAsia="仿宋_GB2312"/>
                <w:kern w:val="2"/>
                <w:sz w:val="28"/>
                <w:szCs w:val="28"/>
                <w:lang w:val="en-US" w:eastAsia="zh-CN" w:bidi="ar-SA"/>
              </w:rPr>
            </w:pPr>
            <w:r>
              <w:rPr>
                <w:rFonts w:eastAsia="仿宋_GB2312"/>
                <w:sz w:val="28"/>
                <w:szCs w:val="28"/>
              </w:rPr>
              <w:t>14</w:t>
            </w:r>
          </w:p>
        </w:tc>
        <w:tc>
          <w:tcPr>
            <w:tcW w:w="5409" w:type="dxa"/>
            <w:noWrap w:val="0"/>
            <w:vAlign w:val="top"/>
          </w:tcPr>
          <w:p>
            <w:pPr>
              <w:keepNext w:val="0"/>
              <w:keepLines w:val="0"/>
              <w:pageBreakBefore w:val="0"/>
              <w:kinsoku/>
              <w:wordWrap/>
              <w:overflowPunct/>
              <w:topLinePunct w:val="0"/>
              <w:autoSpaceDE/>
              <w:autoSpaceDN/>
              <w:bidi w:val="0"/>
              <w:adjustRightInd/>
              <w:snapToGrid/>
              <w:spacing w:line="320" w:lineRule="exact"/>
              <w:jc w:val="left"/>
              <w:textAlignment w:val="auto"/>
              <w:rPr>
                <w:rFonts w:hint="eastAsia"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sz w:val="24"/>
                <w:szCs w:val="24"/>
                <w:lang w:val="en-US" w:eastAsia="zh-CN"/>
              </w:rPr>
              <w:t>金华市第三期特殊教育发展行动计划（2023-2025年）</w:t>
            </w:r>
          </w:p>
        </w:tc>
        <w:tc>
          <w:tcPr>
            <w:tcW w:w="2677" w:type="dxa"/>
            <w:noWrap w:val="0"/>
            <w:vAlign w:val="center"/>
          </w:tcPr>
          <w:p>
            <w:pPr>
              <w:keepNext w:val="0"/>
              <w:keepLines w:val="0"/>
              <w:pageBreakBefore w:val="0"/>
              <w:kinsoku/>
              <w:wordWrap/>
              <w:overflowPunct/>
              <w:topLinePunct w:val="0"/>
              <w:autoSpaceDE/>
              <w:autoSpaceDN/>
              <w:bidi w:val="0"/>
              <w:adjustRightInd/>
              <w:snapToGrid/>
              <w:spacing w:line="320" w:lineRule="exact"/>
              <w:jc w:val="left"/>
              <w:textAlignment w:val="auto"/>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szCs w:val="24"/>
                <w:lang w:eastAsia="zh-CN"/>
              </w:rPr>
              <w:t>金市教基</w:t>
            </w:r>
            <w:r>
              <w:rPr>
                <w:rFonts w:hint="default" w:ascii="Times New Roman" w:hAnsi="Times New Roman" w:eastAsia="仿宋_GB2312" w:cs="Times New Roman"/>
                <w:sz w:val="24"/>
                <w:szCs w:val="24"/>
                <w:lang w:val="en-US" w:eastAsia="zh-CN"/>
              </w:rPr>
              <w:t>〔2023〕</w:t>
            </w:r>
            <w:r>
              <w:rPr>
                <w:rFonts w:hint="eastAsia" w:ascii="Times New Roman" w:hAnsi="Times New Roman" w:eastAsia="仿宋_GB2312" w:cs="Times New Roman"/>
                <w:sz w:val="24"/>
                <w:szCs w:val="24"/>
                <w:lang w:val="en-US" w:eastAsia="zh-CN"/>
              </w:rPr>
              <w:t>10</w:t>
            </w:r>
            <w:r>
              <w:rPr>
                <w:rFonts w:hint="default" w:ascii="Times New Roman" w:hAnsi="Times New Roman" w:eastAsia="仿宋_GB2312" w:cs="Times New Roman"/>
                <w:sz w:val="24"/>
                <w:szCs w:val="24"/>
                <w:lang w:val="en-US" w:eastAsia="zh-CN"/>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8" w:type="dxa"/>
            <w:noWrap w:val="0"/>
            <w:vAlign w:val="center"/>
          </w:tcPr>
          <w:p>
            <w:pPr>
              <w:spacing w:line="440" w:lineRule="exact"/>
              <w:jc w:val="center"/>
              <w:rPr>
                <w:rFonts w:eastAsia="仿宋_GB2312"/>
                <w:kern w:val="2"/>
                <w:sz w:val="28"/>
                <w:szCs w:val="28"/>
                <w:lang w:val="en-US" w:eastAsia="zh-CN" w:bidi="ar-SA"/>
              </w:rPr>
            </w:pPr>
            <w:r>
              <w:rPr>
                <w:rFonts w:eastAsia="仿宋_GB2312"/>
                <w:sz w:val="28"/>
                <w:szCs w:val="28"/>
              </w:rPr>
              <w:t>15</w:t>
            </w:r>
          </w:p>
        </w:tc>
        <w:tc>
          <w:tcPr>
            <w:tcW w:w="5409" w:type="dxa"/>
            <w:noWrap w:val="0"/>
            <w:vAlign w:val="top"/>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lang w:eastAsia="zh-CN"/>
              </w:rPr>
              <w:t>金华市区优质普通高中分配生招生</w:t>
            </w:r>
            <w:r>
              <w:rPr>
                <w:rFonts w:hint="eastAsia" w:ascii="Times New Roman" w:hAnsi="Times New Roman" w:eastAsia="仿宋_GB2312" w:cs="Times New Roman"/>
                <w:sz w:val="24"/>
                <w:szCs w:val="24"/>
                <w:lang w:eastAsia="zh-CN"/>
              </w:rPr>
              <w:t>实施办法》</w:t>
            </w:r>
          </w:p>
        </w:tc>
        <w:tc>
          <w:tcPr>
            <w:tcW w:w="2677" w:type="dxa"/>
            <w:noWrap w:val="0"/>
            <w:vAlign w:val="center"/>
          </w:tcPr>
          <w:p>
            <w:pPr>
              <w:spacing w:line="440" w:lineRule="exact"/>
              <w:jc w:val="left"/>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szCs w:val="24"/>
                <w:lang w:eastAsia="zh-CN"/>
              </w:rPr>
              <w:t>金市教</w:t>
            </w:r>
            <w:r>
              <w:rPr>
                <w:rFonts w:hint="eastAsia" w:ascii="Times New Roman" w:hAnsi="Times New Roman" w:eastAsia="仿宋_GB2312" w:cs="Times New Roman"/>
                <w:sz w:val="24"/>
                <w:szCs w:val="24"/>
                <w:lang w:eastAsia="zh-CN"/>
              </w:rPr>
              <w:t>基</w:t>
            </w:r>
            <w:r>
              <w:rPr>
                <w:rFonts w:hint="default" w:ascii="Times New Roman" w:hAnsi="Times New Roman" w:eastAsia="仿宋_GB2312" w:cs="Times New Roman"/>
                <w:sz w:val="24"/>
                <w:szCs w:val="24"/>
                <w:lang w:eastAsia="zh-CN"/>
              </w:rPr>
              <w:t>〔20</w:t>
            </w:r>
            <w:r>
              <w:rPr>
                <w:rFonts w:hint="eastAsia" w:ascii="Times New Roman" w:hAnsi="Times New Roman" w:eastAsia="仿宋_GB2312" w:cs="Times New Roman"/>
                <w:sz w:val="24"/>
                <w:szCs w:val="24"/>
                <w:lang w:eastAsia="zh-CN"/>
              </w:rPr>
              <w:t>2</w:t>
            </w:r>
            <w:r>
              <w:rPr>
                <w:rFonts w:hint="eastAsia" w:ascii="Times New Roman" w:hAnsi="Times New Roman" w:eastAsia="仿宋_GB2312" w:cs="Times New Roman"/>
                <w:sz w:val="24"/>
                <w:szCs w:val="24"/>
                <w:lang w:val="en-US" w:eastAsia="zh-CN"/>
              </w:rPr>
              <w:t>4</w:t>
            </w:r>
            <w:r>
              <w:rPr>
                <w:rFonts w:hint="default" w:ascii="Times New Roman" w:hAnsi="Times New Roman" w:eastAsia="仿宋_GB2312" w:cs="Times New Roman"/>
                <w:sz w:val="24"/>
                <w:szCs w:val="24"/>
                <w:lang w:eastAsia="zh-CN"/>
              </w:rPr>
              <w:t>〕</w:t>
            </w:r>
            <w:r>
              <w:rPr>
                <w:rFonts w:hint="eastAsia" w:ascii="Times New Roman" w:hAnsi="Times New Roman" w:eastAsia="仿宋_GB2312" w:cs="Times New Roman"/>
                <w:sz w:val="24"/>
                <w:szCs w:val="24"/>
                <w:lang w:val="en-US" w:eastAsia="zh-CN"/>
              </w:rPr>
              <w:t>2</w:t>
            </w:r>
            <w:r>
              <w:rPr>
                <w:rFonts w:hint="default" w:ascii="Times New Roman" w:hAnsi="Times New Roman" w:eastAsia="仿宋_GB2312" w:cs="Times New Roman"/>
                <w:sz w:val="24"/>
                <w:szCs w:val="24"/>
                <w:lang w:eastAsia="zh-CN"/>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8" w:type="dxa"/>
            <w:noWrap w:val="0"/>
            <w:vAlign w:val="center"/>
          </w:tcPr>
          <w:p>
            <w:pPr>
              <w:spacing w:line="440" w:lineRule="exact"/>
              <w:jc w:val="center"/>
              <w:rPr>
                <w:rFonts w:hint="default" w:eastAsia="仿宋_GB2312"/>
                <w:sz w:val="28"/>
                <w:szCs w:val="28"/>
                <w:lang w:val="en-US" w:eastAsia="zh-CN"/>
              </w:rPr>
            </w:pPr>
            <w:r>
              <w:rPr>
                <w:rFonts w:hint="eastAsia" w:eastAsia="仿宋_GB2312"/>
                <w:sz w:val="28"/>
                <w:szCs w:val="28"/>
                <w:lang w:val="en-US" w:eastAsia="zh-CN"/>
              </w:rPr>
              <w:t>16</w:t>
            </w:r>
          </w:p>
        </w:tc>
        <w:tc>
          <w:tcPr>
            <w:tcW w:w="5409" w:type="dxa"/>
            <w:noWrap w:val="0"/>
            <w:vAlign w:val="top"/>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sz w:val="24"/>
                <w:szCs w:val="24"/>
                <w:lang w:val="en-US" w:eastAsia="zh-CN"/>
              </w:rPr>
              <w:t>金华市教育局关于做好2024年初中学业水平考试与高中段学校招生工作的指导意见</w:t>
            </w:r>
          </w:p>
        </w:tc>
        <w:tc>
          <w:tcPr>
            <w:tcW w:w="2677" w:type="dxa"/>
            <w:noWrap w:val="0"/>
            <w:vAlign w:val="center"/>
          </w:tcPr>
          <w:p>
            <w:pPr>
              <w:spacing w:line="440" w:lineRule="exact"/>
              <w:jc w:val="left"/>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szCs w:val="24"/>
                <w:lang w:eastAsia="zh-CN"/>
              </w:rPr>
              <w:t>金市教</w:t>
            </w:r>
            <w:r>
              <w:rPr>
                <w:rFonts w:hint="eastAsia" w:ascii="Times New Roman" w:hAnsi="Times New Roman" w:eastAsia="仿宋_GB2312" w:cs="Times New Roman"/>
                <w:sz w:val="24"/>
                <w:szCs w:val="24"/>
                <w:lang w:eastAsia="zh-CN"/>
              </w:rPr>
              <w:t>基</w:t>
            </w:r>
            <w:r>
              <w:rPr>
                <w:rFonts w:hint="default" w:ascii="Times New Roman" w:hAnsi="Times New Roman" w:eastAsia="仿宋_GB2312" w:cs="Times New Roman"/>
                <w:sz w:val="24"/>
                <w:szCs w:val="24"/>
                <w:lang w:eastAsia="zh-CN"/>
              </w:rPr>
              <w:t>〔20</w:t>
            </w:r>
            <w:r>
              <w:rPr>
                <w:rFonts w:hint="eastAsia" w:ascii="Times New Roman" w:hAnsi="Times New Roman" w:eastAsia="仿宋_GB2312" w:cs="Times New Roman"/>
                <w:sz w:val="24"/>
                <w:szCs w:val="24"/>
                <w:lang w:eastAsia="zh-CN"/>
              </w:rPr>
              <w:t>2</w:t>
            </w:r>
            <w:r>
              <w:rPr>
                <w:rFonts w:hint="eastAsia" w:ascii="Times New Roman" w:hAnsi="Times New Roman" w:eastAsia="仿宋_GB2312" w:cs="Times New Roman"/>
                <w:sz w:val="24"/>
                <w:szCs w:val="24"/>
                <w:lang w:val="en-US" w:eastAsia="zh-CN"/>
              </w:rPr>
              <w:t>4</w:t>
            </w:r>
            <w:r>
              <w:rPr>
                <w:rFonts w:hint="default" w:ascii="Times New Roman" w:hAnsi="Times New Roman" w:eastAsia="仿宋_GB2312" w:cs="Times New Roman"/>
                <w:sz w:val="24"/>
                <w:szCs w:val="24"/>
                <w:lang w:eastAsia="zh-CN"/>
              </w:rPr>
              <w:t>〕</w:t>
            </w:r>
            <w:r>
              <w:rPr>
                <w:rFonts w:hint="eastAsia" w:ascii="Times New Roman" w:hAnsi="Times New Roman" w:eastAsia="仿宋_GB2312" w:cs="Times New Roman"/>
                <w:sz w:val="24"/>
                <w:szCs w:val="24"/>
                <w:lang w:val="en-US" w:eastAsia="zh-CN"/>
              </w:rPr>
              <w:t>4</w:t>
            </w:r>
            <w:r>
              <w:rPr>
                <w:rFonts w:hint="default" w:ascii="Times New Roman" w:hAnsi="Times New Roman" w:eastAsia="仿宋_GB2312" w:cs="Times New Roman"/>
                <w:sz w:val="24"/>
                <w:szCs w:val="24"/>
                <w:lang w:eastAsia="zh-CN"/>
              </w:rPr>
              <w:t>号</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716E7CB-9112-4251-9EE5-7A2820E8FE25}"/>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AC150A6B-E3AA-4A79-9209-21EED1579C4B}"/>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script"/>
    <w:pitch w:val="default"/>
    <w:sig w:usb0="00000001" w:usb1="080E0000" w:usb2="00000000" w:usb3="00000000" w:csb0="00040000" w:csb1="00000000"/>
    <w:embedRegular r:id="rId3" w:fontKey="{86655EE7-9936-42E3-BD37-47B306BFB70D}"/>
  </w:font>
  <w:font w:name="仿宋_GB2312">
    <w:panose1 w:val="02010609030101010101"/>
    <w:charset w:val="86"/>
    <w:family w:val="modern"/>
    <w:pitch w:val="default"/>
    <w:sig w:usb0="00000001" w:usb1="080E0000" w:usb2="00000000" w:usb3="00000000" w:csb0="00040000" w:csb1="00000000"/>
    <w:embedRegular r:id="rId4" w:fontKey="{3ACF6F4D-4C9B-4A55-8140-505044590B9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YxZGY5NzJmYjYyMTJhZWVjMDg5NTQ3ODg2MjdlZTQifQ=="/>
  </w:docVars>
  <w:rsids>
    <w:rsidRoot w:val="3F156451"/>
    <w:rsid w:val="0E5171C5"/>
    <w:rsid w:val="2059498F"/>
    <w:rsid w:val="316F383B"/>
    <w:rsid w:val="3F156451"/>
    <w:rsid w:val="69872F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华文仿宋" w:cs="Times New Roman"/>
      <w:kern w:val="2"/>
      <w:sz w:val="32"/>
      <w:szCs w:val="3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3"/>
    <w:unhideWhenUsed/>
    <w:qFormat/>
    <w:uiPriority w:val="99"/>
    <w:pPr>
      <w:spacing w:after="120"/>
    </w:pPr>
  </w:style>
  <w:style w:type="paragraph" w:styleId="3">
    <w:name w:val="Body Text First Indent"/>
    <w:basedOn w:val="2"/>
    <w:next w:val="4"/>
    <w:qFormat/>
    <w:uiPriority w:val="0"/>
    <w:pPr>
      <w:spacing w:after="0"/>
      <w:ind w:firstLine="420" w:firstLineChars="100"/>
    </w:pPr>
    <w:rPr>
      <w:rFonts w:ascii="Calibri" w:hAnsi="Calibri"/>
    </w:rPr>
  </w:style>
  <w:style w:type="paragraph" w:styleId="4">
    <w:name w:val="Plain Text"/>
    <w:basedOn w:val="1"/>
    <w:qFormat/>
    <w:uiPriority w:val="0"/>
    <w:rPr>
      <w:rFonts w:ascii="宋体" w:hAnsi="Courier New"/>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125</Words>
  <Characters>137</Characters>
  <Lines>0</Lines>
  <Paragraphs>0</Paragraphs>
  <TotalTime>3</TotalTime>
  <ScaleCrop>false</ScaleCrop>
  <LinksUpToDate>false</LinksUpToDate>
  <CharactersWithSpaces>145</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2022-09-22T03:47:00Z</dcterms:created>
  <dc:creator>法然</dc:creator>
  <cp:lastModifiedBy>汤永根</cp:lastModifiedBy>
  <dcterms:modified xsi:type="dcterms:W3CDTF">2024-08-15T09:34:27Z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39FE25F56AA8491C8C5F16D1E0E2AA38</vt:lpwstr>
  </property>
</Properties>
</file>